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137" w:rsidRDefault="00643137" w:rsidP="00643137">
      <w:pPr>
        <w:spacing w:line="300" w:lineRule="auto"/>
        <w:jc w:val="center"/>
        <w:rPr>
          <w:rFonts w:ascii="黑体" w:eastAsia="黑体"/>
          <w:b/>
          <w:bCs/>
          <w:sz w:val="36"/>
          <w:szCs w:val="36"/>
        </w:rPr>
      </w:pPr>
      <w:r w:rsidRPr="00643137">
        <w:rPr>
          <w:rFonts w:ascii="黑体" w:eastAsia="黑体" w:hint="eastAsia"/>
          <w:b/>
          <w:bCs/>
          <w:sz w:val="36"/>
          <w:szCs w:val="36"/>
        </w:rPr>
        <w:t>关于组织实施冷门“绝学”和国别史等研究</w:t>
      </w:r>
    </w:p>
    <w:p w:rsidR="00643137" w:rsidRPr="00643137" w:rsidRDefault="00643137" w:rsidP="00643137">
      <w:pPr>
        <w:spacing w:line="300" w:lineRule="auto"/>
        <w:jc w:val="center"/>
        <w:rPr>
          <w:rFonts w:ascii="黑体" w:eastAsia="黑体"/>
          <w:b/>
          <w:bCs/>
          <w:sz w:val="36"/>
          <w:szCs w:val="36"/>
        </w:rPr>
      </w:pPr>
      <w:r w:rsidRPr="00643137">
        <w:rPr>
          <w:rFonts w:ascii="黑体" w:eastAsia="黑体" w:hint="eastAsia"/>
          <w:b/>
          <w:bCs/>
          <w:sz w:val="36"/>
          <w:szCs w:val="36"/>
        </w:rPr>
        <w:t>专项的通知</w:t>
      </w:r>
    </w:p>
    <w:p w:rsidR="00772B22" w:rsidRDefault="00772B22" w:rsidP="00B14780">
      <w:pPr>
        <w:adjustRightInd w:val="0"/>
        <w:snapToGrid w:val="0"/>
        <w:spacing w:line="360" w:lineRule="auto"/>
        <w:rPr>
          <w:rFonts w:ascii="仿宋_GB2312" w:eastAsia="仿宋_GB2312" w:hAnsi="宋体" w:hint="eastAsia"/>
          <w:sz w:val="28"/>
          <w:szCs w:val="28"/>
        </w:rPr>
      </w:pPr>
    </w:p>
    <w:p w:rsidR="00772B22" w:rsidRDefault="00772B22" w:rsidP="00B14780">
      <w:pPr>
        <w:adjustRightInd w:val="0"/>
        <w:snapToGrid w:val="0"/>
        <w:spacing w:line="360" w:lineRule="auto"/>
        <w:rPr>
          <w:rFonts w:ascii="仿宋_GB2312" w:eastAsia="仿宋_GB2312" w:hAnsi="宋体"/>
          <w:sz w:val="28"/>
          <w:szCs w:val="28"/>
        </w:rPr>
      </w:pPr>
    </w:p>
    <w:p w:rsidR="00B14780" w:rsidRPr="00D14B00" w:rsidRDefault="00B14780" w:rsidP="00B14780">
      <w:pPr>
        <w:adjustRightInd w:val="0"/>
        <w:snapToGrid w:val="0"/>
        <w:spacing w:line="360" w:lineRule="auto"/>
        <w:rPr>
          <w:rFonts w:ascii="仿宋_GB2312" w:eastAsia="仿宋_GB2312" w:hAnsi="宋体"/>
          <w:sz w:val="28"/>
          <w:szCs w:val="28"/>
        </w:rPr>
      </w:pPr>
      <w:r w:rsidRPr="00D14B00">
        <w:rPr>
          <w:rFonts w:ascii="仿宋_GB2312" w:eastAsia="仿宋_GB2312" w:hAnsi="宋体" w:hint="eastAsia"/>
          <w:sz w:val="28"/>
          <w:szCs w:val="28"/>
        </w:rPr>
        <w:t>各有关高校：</w:t>
      </w:r>
    </w:p>
    <w:p w:rsidR="00B14780" w:rsidRPr="00B413F2" w:rsidRDefault="00B413F2" w:rsidP="00B14780">
      <w:pPr>
        <w:adjustRightInd w:val="0"/>
        <w:snapToGrid w:val="0"/>
        <w:spacing w:line="360" w:lineRule="auto"/>
        <w:ind w:firstLineChars="200" w:firstLine="560"/>
        <w:rPr>
          <w:rFonts w:ascii="仿宋_GB2312" w:eastAsia="仿宋_GB2312" w:hAnsi="仿宋" w:cs="Arial"/>
          <w:sz w:val="28"/>
          <w:szCs w:val="28"/>
        </w:rPr>
      </w:pPr>
      <w:r w:rsidRPr="00B413F2">
        <w:rPr>
          <w:rFonts w:ascii="仿宋_GB2312" w:eastAsia="仿宋_GB2312" w:hAnsi="仿宋" w:cs="Arial" w:hint="eastAsia"/>
          <w:sz w:val="28"/>
          <w:szCs w:val="28"/>
        </w:rPr>
        <w:t>根据</w:t>
      </w:r>
      <w:r w:rsidR="00B14780" w:rsidRPr="00B413F2">
        <w:rPr>
          <w:rFonts w:ascii="仿宋_GB2312" w:eastAsia="仿宋_GB2312" w:hAnsi="仿宋" w:cs="Arial" w:hint="eastAsia"/>
          <w:sz w:val="28"/>
          <w:szCs w:val="28"/>
        </w:rPr>
        <w:t>全国哲学社会科学规划</w:t>
      </w:r>
      <w:r w:rsidRPr="00B413F2">
        <w:rPr>
          <w:rFonts w:ascii="仿宋_GB2312" w:eastAsia="仿宋_GB2312" w:hAnsi="仿宋" w:cs="Arial" w:hint="eastAsia"/>
          <w:sz w:val="28"/>
          <w:szCs w:val="28"/>
        </w:rPr>
        <w:t>办公室《</w:t>
      </w:r>
      <w:r w:rsidR="00643137" w:rsidRPr="00643137">
        <w:rPr>
          <w:rFonts w:ascii="仿宋_GB2312" w:eastAsia="仿宋_GB2312" w:hAnsi="仿宋" w:cs="Arial" w:hint="eastAsia"/>
          <w:sz w:val="28"/>
          <w:szCs w:val="28"/>
        </w:rPr>
        <w:t>关于组织实施冷门“绝学”和国别史等研究专项的通知</w:t>
      </w:r>
      <w:r w:rsidRPr="00B413F2">
        <w:rPr>
          <w:rFonts w:ascii="仿宋_GB2312" w:eastAsia="仿宋_GB2312" w:hAnsi="仿宋" w:cs="Arial" w:hint="eastAsia"/>
          <w:sz w:val="28"/>
          <w:szCs w:val="28"/>
        </w:rPr>
        <w:t>》</w:t>
      </w:r>
      <w:r>
        <w:rPr>
          <w:rFonts w:ascii="仿宋_GB2312" w:eastAsia="仿宋_GB2312" w:hAnsi="仿宋" w:cs="Arial" w:hint="eastAsia"/>
          <w:sz w:val="28"/>
          <w:szCs w:val="28"/>
        </w:rPr>
        <w:t>的要求</w:t>
      </w:r>
      <w:r w:rsidRPr="00B413F2">
        <w:rPr>
          <w:rFonts w:ascii="仿宋_GB2312" w:eastAsia="仿宋_GB2312" w:hAnsi="仿宋" w:cs="Arial" w:hint="eastAsia"/>
          <w:bCs/>
          <w:sz w:val="28"/>
          <w:szCs w:val="28"/>
        </w:rPr>
        <w:t>，受教育部社会科学司的委托，我中心从即日起受理在京部属高校</w:t>
      </w:r>
      <w:r w:rsidR="00643137">
        <w:rPr>
          <w:rFonts w:ascii="仿宋_GB2312" w:eastAsia="仿宋_GB2312" w:hAnsi="仿宋" w:cs="Arial" w:hint="eastAsia"/>
          <w:bCs/>
          <w:sz w:val="28"/>
          <w:szCs w:val="28"/>
        </w:rPr>
        <w:t>专项</w:t>
      </w:r>
      <w:r w:rsidRPr="00B413F2">
        <w:rPr>
          <w:rFonts w:ascii="仿宋_GB2312" w:eastAsia="仿宋_GB2312" w:hAnsi="仿宋" w:cs="Arial" w:hint="eastAsia"/>
          <w:bCs/>
          <w:sz w:val="28"/>
          <w:szCs w:val="28"/>
        </w:rPr>
        <w:t>的申报，</w:t>
      </w:r>
      <w:r w:rsidR="00B14780" w:rsidRPr="00B413F2">
        <w:rPr>
          <w:rFonts w:ascii="仿宋_GB2312" w:eastAsia="仿宋_GB2312" w:hAnsi="仿宋" w:cs="Arial" w:hint="eastAsia"/>
          <w:sz w:val="28"/>
          <w:szCs w:val="28"/>
        </w:rPr>
        <w:t>为做好此项工作，现将有关事项通知如下：</w:t>
      </w:r>
    </w:p>
    <w:p w:rsidR="00C54793" w:rsidRPr="00643137" w:rsidRDefault="00B14780" w:rsidP="00C54793">
      <w:pPr>
        <w:adjustRightInd w:val="0"/>
        <w:snapToGrid w:val="0"/>
        <w:spacing w:line="360" w:lineRule="auto"/>
        <w:ind w:firstLineChars="200" w:firstLine="562"/>
        <w:rPr>
          <w:rFonts w:ascii="黑体" w:eastAsia="黑体" w:hAnsi="黑体" w:cs="Arial"/>
          <w:b/>
          <w:sz w:val="28"/>
          <w:szCs w:val="28"/>
        </w:rPr>
      </w:pPr>
      <w:r w:rsidRPr="00643137">
        <w:rPr>
          <w:rFonts w:ascii="黑体" w:eastAsia="黑体" w:hAnsi="黑体" w:cs="Arial" w:hint="eastAsia"/>
          <w:b/>
          <w:sz w:val="28"/>
          <w:szCs w:val="28"/>
        </w:rPr>
        <w:t>一、</w:t>
      </w:r>
      <w:r w:rsidR="00643137" w:rsidRPr="00643137">
        <w:rPr>
          <w:rFonts w:ascii="黑体" w:eastAsia="黑体" w:hAnsi="黑体" w:cs="Arial" w:hint="eastAsia"/>
          <w:b/>
          <w:sz w:val="28"/>
          <w:szCs w:val="28"/>
        </w:rPr>
        <w:t>总体要求</w:t>
      </w:r>
    </w:p>
    <w:p w:rsidR="00643137" w:rsidRPr="00643137" w:rsidRDefault="00643137" w:rsidP="00C54793">
      <w:pPr>
        <w:adjustRightInd w:val="0"/>
        <w:snapToGrid w:val="0"/>
        <w:spacing w:line="360" w:lineRule="auto"/>
        <w:ind w:firstLineChars="200" w:firstLine="560"/>
        <w:rPr>
          <w:rFonts w:ascii="仿宋_GB2312" w:eastAsia="仿宋_GB2312"/>
          <w:sz w:val="28"/>
          <w:szCs w:val="28"/>
        </w:rPr>
      </w:pPr>
      <w:r w:rsidRPr="00643137">
        <w:rPr>
          <w:rFonts w:ascii="仿宋_GB2312" w:eastAsia="仿宋_GB2312" w:hint="eastAsia"/>
          <w:sz w:val="28"/>
          <w:szCs w:val="28"/>
        </w:rPr>
        <w:t>以习近平新时代中国特色社会主义思想和习近平总书记关于哲学社会科学工作的重要论述为指导，紧紧围绕加快构建中国特色哲学社会科学，始终遵循立足中国、借鉴国外，挖掘历史、把握当代，关怀人类、面向未来的思路，切实加强学科体系、学术体系、话语体系建设和创新，重视发展具有重要文化价值和传承意义的“绝学”、冷门学科，确保有人做、有传承。</w:t>
      </w:r>
    </w:p>
    <w:p w:rsidR="00643137" w:rsidRPr="00643137" w:rsidRDefault="00643137" w:rsidP="001B7CB9">
      <w:pPr>
        <w:adjustRightInd w:val="0"/>
        <w:snapToGrid w:val="0"/>
        <w:spacing w:line="360" w:lineRule="auto"/>
        <w:ind w:firstLine="480"/>
        <w:rPr>
          <w:rFonts w:ascii="黑体" w:eastAsia="黑体" w:hAnsi="黑体"/>
          <w:b/>
          <w:sz w:val="28"/>
          <w:szCs w:val="28"/>
        </w:rPr>
      </w:pPr>
      <w:r w:rsidRPr="00643137">
        <w:rPr>
          <w:rFonts w:ascii="黑体" w:eastAsia="黑体" w:hAnsi="黑体" w:hint="eastAsia"/>
          <w:b/>
          <w:sz w:val="28"/>
          <w:szCs w:val="28"/>
        </w:rPr>
        <w:t>二、研究领域</w:t>
      </w:r>
    </w:p>
    <w:p w:rsidR="00643137" w:rsidRDefault="00643137" w:rsidP="001B7CB9">
      <w:pPr>
        <w:adjustRightInd w:val="0"/>
        <w:snapToGrid w:val="0"/>
        <w:spacing w:line="360" w:lineRule="auto"/>
        <w:ind w:firstLine="480"/>
        <w:rPr>
          <w:rFonts w:ascii="仿宋_GB2312" w:eastAsia="仿宋_GB2312" w:hAnsi="宋体"/>
          <w:b/>
          <w:sz w:val="28"/>
          <w:szCs w:val="28"/>
        </w:rPr>
      </w:pPr>
      <w:r w:rsidRPr="00643137">
        <w:rPr>
          <w:rFonts w:ascii="仿宋_GB2312" w:eastAsia="仿宋_GB2312" w:hAnsi="宋体" w:hint="eastAsia"/>
          <w:sz w:val="28"/>
          <w:szCs w:val="28"/>
        </w:rPr>
        <w:t>重点围绕对国家战略发展具有重要意义而研究投入不足的基础学科，对文化传承具有重要价值而亟需抢救的濒危学科，对中国特色哲学社会科学构建具有重要作用而有待加强的特色学科等。</w:t>
      </w:r>
      <w:r w:rsidRPr="00643137">
        <w:rPr>
          <w:rFonts w:ascii="仿宋_GB2312" w:eastAsia="仿宋_GB2312" w:hAnsi="宋体" w:hint="eastAsia"/>
          <w:b/>
          <w:sz w:val="28"/>
          <w:szCs w:val="28"/>
        </w:rPr>
        <w:t>涉及一级学科主要包括哲学、中国历史、世界历史、考古学、中国文学、外国文学、宗教学、民族学、语言学等人文基础学科，涵盖敦煌学、藏学、边疆史、边海防史、非物质文化遗产研究、历史地理学、地名学、中小国家特别是“一带一路”沿线国家国别史、周边外交及中外交往史、少数民族史、简牍学、古文字学、少数民族语言文学、外语小语种、</w:t>
      </w:r>
      <w:r w:rsidRPr="00643137">
        <w:rPr>
          <w:rFonts w:ascii="仿宋_GB2312" w:eastAsia="仿宋_GB2312" w:hAnsi="宋体" w:hint="eastAsia"/>
          <w:b/>
          <w:sz w:val="28"/>
          <w:szCs w:val="28"/>
        </w:rPr>
        <w:lastRenderedPageBreak/>
        <w:t>因明学等学科领域。</w:t>
      </w:r>
    </w:p>
    <w:p w:rsidR="00643137" w:rsidRPr="00772B22" w:rsidRDefault="00643137" w:rsidP="001B7CB9">
      <w:pPr>
        <w:adjustRightInd w:val="0"/>
        <w:snapToGrid w:val="0"/>
        <w:spacing w:line="360" w:lineRule="auto"/>
        <w:ind w:firstLine="480"/>
        <w:rPr>
          <w:rFonts w:ascii="黑体" w:eastAsia="黑体" w:hAnsi="黑体"/>
          <w:b/>
          <w:sz w:val="28"/>
          <w:szCs w:val="28"/>
        </w:rPr>
      </w:pPr>
      <w:r w:rsidRPr="00772B22">
        <w:rPr>
          <w:rFonts w:ascii="黑体" w:eastAsia="黑体" w:hAnsi="黑体" w:hint="eastAsia"/>
          <w:b/>
          <w:sz w:val="28"/>
          <w:szCs w:val="28"/>
        </w:rPr>
        <w:t>三、工作安排</w:t>
      </w:r>
    </w:p>
    <w:p w:rsidR="00643137" w:rsidRDefault="00643137" w:rsidP="001B7CB9">
      <w:pPr>
        <w:adjustRightInd w:val="0"/>
        <w:snapToGrid w:val="0"/>
        <w:spacing w:line="360" w:lineRule="auto"/>
        <w:ind w:firstLine="480"/>
        <w:rPr>
          <w:rFonts w:ascii="仿宋_GB2312" w:eastAsia="仿宋_GB2312" w:hAnsi="宋体"/>
          <w:b/>
          <w:sz w:val="28"/>
          <w:szCs w:val="28"/>
        </w:rPr>
      </w:pPr>
      <w:r w:rsidRPr="00643137">
        <w:rPr>
          <w:rFonts w:ascii="仿宋_GB2312" w:eastAsia="仿宋_GB2312" w:hAnsi="宋体" w:hint="eastAsia"/>
          <w:sz w:val="28"/>
          <w:szCs w:val="28"/>
        </w:rPr>
        <w:t>1.请参考以上研究领域，结合</w:t>
      </w:r>
      <w:r>
        <w:rPr>
          <w:rFonts w:ascii="仿宋_GB2312" w:eastAsia="仿宋_GB2312" w:hAnsi="宋体" w:hint="eastAsia"/>
          <w:sz w:val="28"/>
          <w:szCs w:val="28"/>
        </w:rPr>
        <w:t>本</w:t>
      </w:r>
      <w:r w:rsidRPr="00643137">
        <w:rPr>
          <w:rFonts w:ascii="仿宋_GB2312" w:eastAsia="仿宋_GB2312" w:hAnsi="宋体" w:hint="eastAsia"/>
          <w:sz w:val="28"/>
          <w:szCs w:val="28"/>
        </w:rPr>
        <w:t>单位科研优势特色，把握研究重点，组建精干、高效的专业研究团队。</w:t>
      </w:r>
      <w:r>
        <w:rPr>
          <w:rFonts w:ascii="仿宋_GB2312" w:eastAsia="仿宋_GB2312" w:hAnsi="宋体" w:hint="eastAsia"/>
          <w:sz w:val="28"/>
          <w:szCs w:val="28"/>
        </w:rPr>
        <w:t>各单位科研管理部门</w:t>
      </w:r>
      <w:r w:rsidRPr="00643137">
        <w:rPr>
          <w:rFonts w:ascii="仿宋_GB2312" w:eastAsia="仿宋_GB2312" w:hAnsi="宋体" w:hint="eastAsia"/>
          <w:sz w:val="28"/>
          <w:szCs w:val="28"/>
        </w:rPr>
        <w:t>负责整合相关研究力量，统筹把握优先资助领域，</w:t>
      </w:r>
      <w:r w:rsidRPr="00643137">
        <w:rPr>
          <w:rFonts w:ascii="仿宋_GB2312" w:eastAsia="仿宋_GB2312" w:hAnsi="宋体" w:hint="eastAsia"/>
          <w:b/>
          <w:sz w:val="28"/>
          <w:szCs w:val="28"/>
        </w:rPr>
        <w:t>择优上报5个（含）以内自拟研究选题</w:t>
      </w:r>
      <w:r w:rsidRPr="00643137">
        <w:rPr>
          <w:rFonts w:ascii="仿宋_GB2312" w:eastAsia="仿宋_GB2312" w:hAnsi="宋体" w:hint="eastAsia"/>
          <w:sz w:val="28"/>
          <w:szCs w:val="28"/>
        </w:rPr>
        <w:t>，开展综合性或专题性研究。要精心选择政治素质高、前期积累扎实、学术信誉良好、潜心治学“甘坐冷板凳”的学者担任课题负责人，鼓励青年学者申报相关课题。为避免重复资助，</w:t>
      </w:r>
      <w:r w:rsidRPr="00643137">
        <w:rPr>
          <w:rFonts w:ascii="仿宋_GB2312" w:eastAsia="仿宋_GB2312" w:hAnsi="宋体" w:hint="eastAsia"/>
          <w:b/>
          <w:sz w:val="28"/>
          <w:szCs w:val="28"/>
        </w:rPr>
        <w:t>凡主持在研内容相同或相近的国家社科基金项目、马克思主义理论研究和建设工程项目、教育部哲学社会科学重大攻关项目、教育部人文社会科学重点研究基地重大项目及其他国家级科研项目、省部级重点项目等学者，不能作为课题负责人申请本专项。</w:t>
      </w:r>
    </w:p>
    <w:p w:rsidR="00643137" w:rsidRDefault="0007063E" w:rsidP="001B7CB9">
      <w:pPr>
        <w:adjustRightInd w:val="0"/>
        <w:snapToGrid w:val="0"/>
        <w:spacing w:line="360" w:lineRule="auto"/>
        <w:ind w:firstLine="480"/>
        <w:rPr>
          <w:rFonts w:ascii="仿宋_GB2312" w:eastAsia="仿宋_GB2312" w:hAnsi="宋体"/>
          <w:sz w:val="28"/>
          <w:szCs w:val="28"/>
        </w:rPr>
      </w:pPr>
      <w:r w:rsidRPr="0007063E">
        <w:rPr>
          <w:rFonts w:ascii="仿宋_GB2312" w:eastAsia="仿宋_GB2312" w:hAnsi="宋体" w:hint="eastAsia"/>
          <w:sz w:val="28"/>
          <w:szCs w:val="28"/>
        </w:rPr>
        <w:t>2</w:t>
      </w:r>
      <w:r w:rsidRPr="0007063E">
        <w:rPr>
          <w:rFonts w:ascii="仿宋_GB2312" w:eastAsia="仿宋_GB2312" w:hAnsi="宋体"/>
          <w:sz w:val="28"/>
          <w:szCs w:val="28"/>
        </w:rPr>
        <w:t>.</w:t>
      </w:r>
      <w:r w:rsidRPr="0007063E">
        <w:rPr>
          <w:rFonts w:hint="eastAsia"/>
        </w:rPr>
        <w:t xml:space="preserve"> </w:t>
      </w:r>
      <w:r w:rsidR="00772B22" w:rsidRPr="00772B22">
        <w:rPr>
          <w:rFonts w:ascii="仿宋" w:eastAsia="仿宋" w:hAnsi="仿宋" w:hint="eastAsia"/>
          <w:sz w:val="28"/>
          <w:szCs w:val="28"/>
        </w:rPr>
        <w:t>全国社科规划办</w:t>
      </w:r>
      <w:r w:rsidRPr="00772B22">
        <w:rPr>
          <w:rFonts w:ascii="仿宋" w:eastAsia="仿宋" w:hAnsi="仿宋" w:hint="eastAsia"/>
          <w:sz w:val="28"/>
          <w:szCs w:val="28"/>
        </w:rPr>
        <w:t>将组织专家对申报材料进行政治和学术把关，以专项研究课题方式择优立项。资助强度根据研究的实际需要确定，一般为每项30-40万元。</w:t>
      </w:r>
    </w:p>
    <w:p w:rsidR="0007063E" w:rsidRPr="0007063E" w:rsidRDefault="0007063E" w:rsidP="001B7CB9">
      <w:pPr>
        <w:adjustRightInd w:val="0"/>
        <w:snapToGrid w:val="0"/>
        <w:spacing w:line="360" w:lineRule="auto"/>
        <w:ind w:firstLine="480"/>
        <w:rPr>
          <w:rFonts w:ascii="仿宋_GB2312" w:eastAsia="仿宋_GB2312" w:hAnsi="宋体" w:hint="eastAsia"/>
          <w:sz w:val="28"/>
          <w:szCs w:val="28"/>
        </w:rPr>
      </w:pPr>
      <w:r>
        <w:rPr>
          <w:rFonts w:ascii="仿宋_GB2312" w:eastAsia="仿宋_GB2312" w:hAnsi="宋体" w:hint="eastAsia"/>
          <w:sz w:val="28"/>
          <w:szCs w:val="28"/>
        </w:rPr>
        <w:t>3</w:t>
      </w:r>
      <w:r>
        <w:rPr>
          <w:rFonts w:ascii="仿宋_GB2312" w:eastAsia="仿宋_GB2312" w:hAnsi="宋体"/>
          <w:sz w:val="28"/>
          <w:szCs w:val="28"/>
        </w:rPr>
        <w:t>.</w:t>
      </w:r>
      <w:r w:rsidRPr="0007063E">
        <w:rPr>
          <w:rFonts w:hint="eastAsia"/>
        </w:rPr>
        <w:t xml:space="preserve"> </w:t>
      </w:r>
      <w:r w:rsidRPr="0007063E">
        <w:rPr>
          <w:rFonts w:ascii="仿宋_GB2312" w:eastAsia="仿宋_GB2312" w:hAnsi="宋体" w:hint="eastAsia"/>
          <w:sz w:val="28"/>
          <w:szCs w:val="28"/>
        </w:rPr>
        <w:t>本研究专项立项课题研究周期为3-5年。课题组应按年度提交正式发表的有分量、有深度、有较大影响力的研究成果，</w:t>
      </w:r>
      <w:r w:rsidR="00D43EEA">
        <w:rPr>
          <w:rFonts w:ascii="仿宋_GB2312" w:eastAsia="仿宋_GB2312" w:hAnsi="宋体" w:hint="eastAsia"/>
          <w:sz w:val="28"/>
          <w:szCs w:val="28"/>
        </w:rPr>
        <w:t>全国社科规划办</w:t>
      </w:r>
      <w:r w:rsidRPr="0007063E">
        <w:rPr>
          <w:rFonts w:ascii="仿宋_GB2312" w:eastAsia="仿宋_GB2312" w:hAnsi="宋体" w:hint="eastAsia"/>
          <w:sz w:val="28"/>
          <w:szCs w:val="28"/>
        </w:rPr>
        <w:t>将择优在《光明日报》</w:t>
      </w:r>
      <w:r w:rsidR="00D43EEA">
        <w:rPr>
          <w:rFonts w:ascii="仿宋_GB2312" w:eastAsia="仿宋_GB2312" w:hAnsi="宋体" w:hint="eastAsia"/>
          <w:sz w:val="28"/>
          <w:szCs w:val="28"/>
        </w:rPr>
        <w:t>、</w:t>
      </w:r>
      <w:r w:rsidRPr="0007063E">
        <w:rPr>
          <w:rFonts w:ascii="仿宋_GB2312" w:eastAsia="仿宋_GB2312" w:hAnsi="宋体" w:hint="eastAsia"/>
          <w:sz w:val="28"/>
          <w:szCs w:val="28"/>
        </w:rPr>
        <w:t>《中国社会科学报》</w:t>
      </w:r>
      <w:r w:rsidR="00D43EEA">
        <w:rPr>
          <w:rFonts w:ascii="仿宋_GB2312" w:eastAsia="仿宋_GB2312" w:hAnsi="宋体" w:hint="eastAsia"/>
          <w:sz w:val="28"/>
          <w:szCs w:val="28"/>
        </w:rPr>
        <w:t>国家社科基金专版和规划</w:t>
      </w:r>
      <w:r w:rsidRPr="0007063E">
        <w:rPr>
          <w:rFonts w:ascii="仿宋_GB2312" w:eastAsia="仿宋_GB2312" w:hAnsi="宋体" w:hint="eastAsia"/>
          <w:sz w:val="28"/>
          <w:szCs w:val="28"/>
        </w:rPr>
        <w:t>办工作网站宣传推介。</w:t>
      </w:r>
    </w:p>
    <w:p w:rsidR="001B7CB9" w:rsidRPr="00D43EEA" w:rsidRDefault="001B7CB9" w:rsidP="001B7CB9">
      <w:pPr>
        <w:adjustRightInd w:val="0"/>
        <w:snapToGrid w:val="0"/>
        <w:spacing w:line="360" w:lineRule="auto"/>
        <w:ind w:firstLine="480"/>
        <w:rPr>
          <w:rFonts w:ascii="黑体" w:eastAsia="黑体" w:hAnsi="黑体"/>
          <w:b/>
          <w:sz w:val="28"/>
          <w:szCs w:val="28"/>
        </w:rPr>
      </w:pPr>
      <w:r w:rsidRPr="00D43EEA">
        <w:rPr>
          <w:rFonts w:ascii="黑体" w:eastAsia="黑体" w:hAnsi="黑体" w:hint="eastAsia"/>
          <w:b/>
          <w:sz w:val="28"/>
          <w:szCs w:val="28"/>
        </w:rPr>
        <w:t>四、申报材料及报送方式</w:t>
      </w:r>
    </w:p>
    <w:p w:rsidR="001B7CB9" w:rsidRPr="001B7CB9" w:rsidRDefault="001B7CB9" w:rsidP="001B7CB9">
      <w:pPr>
        <w:adjustRightInd w:val="0"/>
        <w:snapToGrid w:val="0"/>
        <w:spacing w:line="360" w:lineRule="auto"/>
        <w:ind w:firstLine="480"/>
        <w:rPr>
          <w:rFonts w:ascii="仿宋_GB2312" w:eastAsia="仿宋_GB2312" w:hAnsi="宋体"/>
          <w:b/>
          <w:sz w:val="28"/>
          <w:szCs w:val="28"/>
        </w:rPr>
      </w:pPr>
      <w:r w:rsidRPr="001B7CB9">
        <w:rPr>
          <w:rFonts w:ascii="仿宋_GB2312" w:eastAsia="仿宋_GB2312" w:hAnsi="宋体" w:hint="eastAsia"/>
          <w:b/>
          <w:sz w:val="28"/>
          <w:szCs w:val="28"/>
        </w:rPr>
        <w:t>1. 申报材料：</w:t>
      </w:r>
    </w:p>
    <w:p w:rsidR="001B7CB9" w:rsidRPr="00A74F47" w:rsidRDefault="001B7CB9" w:rsidP="00A74F47">
      <w:pPr>
        <w:adjustRightInd w:val="0"/>
        <w:snapToGrid w:val="0"/>
        <w:spacing w:line="360" w:lineRule="auto"/>
        <w:ind w:firstLine="480"/>
        <w:rPr>
          <w:rFonts w:ascii="仿宋_GB2312" w:eastAsia="仿宋_GB2312" w:hAnsi="宋体" w:hint="eastAsia"/>
          <w:sz w:val="28"/>
          <w:szCs w:val="28"/>
        </w:rPr>
      </w:pPr>
      <w:r w:rsidRPr="00D43EEA">
        <w:rPr>
          <w:rFonts w:ascii="仿宋_GB2312" w:eastAsia="仿宋_GB2312" w:hAnsi="宋体" w:hint="eastAsia"/>
          <w:sz w:val="28"/>
          <w:szCs w:val="28"/>
        </w:rPr>
        <w:t>（1）</w:t>
      </w:r>
      <w:r w:rsidRPr="001B7CB9">
        <w:rPr>
          <w:rFonts w:ascii="仿宋_GB2312" w:eastAsia="仿宋_GB2312" w:hAnsi="宋体" w:hint="eastAsia"/>
          <w:b/>
          <w:sz w:val="28"/>
          <w:szCs w:val="28"/>
        </w:rPr>
        <w:t>《</w:t>
      </w:r>
      <w:r w:rsidR="0007063E" w:rsidRPr="0007063E">
        <w:rPr>
          <w:rFonts w:ascii="仿宋_GB2312" w:eastAsia="仿宋_GB2312" w:hAnsi="宋体" w:hint="eastAsia"/>
          <w:b/>
          <w:sz w:val="28"/>
          <w:szCs w:val="28"/>
        </w:rPr>
        <w:t>国家社会科学基金研究专项申请书</w:t>
      </w:r>
      <w:r w:rsidRPr="001B7CB9">
        <w:rPr>
          <w:rFonts w:ascii="仿宋_GB2312" w:eastAsia="仿宋_GB2312" w:hAnsi="宋体" w:hint="eastAsia"/>
          <w:b/>
          <w:sz w:val="28"/>
          <w:szCs w:val="28"/>
        </w:rPr>
        <w:t>》：</w:t>
      </w:r>
      <w:r w:rsidRPr="001B7CB9">
        <w:rPr>
          <w:rFonts w:ascii="仿宋_GB2312" w:eastAsia="仿宋_GB2312" w:hAnsi="宋体" w:hint="eastAsia"/>
          <w:sz w:val="28"/>
          <w:szCs w:val="28"/>
        </w:rPr>
        <w:t>计算机填写一式</w:t>
      </w:r>
      <w:r w:rsidR="0007063E">
        <w:rPr>
          <w:rFonts w:ascii="仿宋_GB2312" w:eastAsia="仿宋_GB2312" w:hAnsi="宋体"/>
          <w:sz w:val="28"/>
          <w:szCs w:val="28"/>
        </w:rPr>
        <w:t>1</w:t>
      </w:r>
      <w:r w:rsidRPr="001B7CB9">
        <w:rPr>
          <w:rFonts w:ascii="仿宋_GB2312" w:eastAsia="仿宋_GB2312" w:hAnsi="宋体" w:hint="eastAsia"/>
          <w:sz w:val="28"/>
          <w:szCs w:val="28"/>
        </w:rPr>
        <w:t>份，A3纸双面打印，中缝装订。</w:t>
      </w:r>
    </w:p>
    <w:p w:rsidR="001B7CB9" w:rsidRPr="001B7CB9" w:rsidRDefault="001B7CB9" w:rsidP="001B7CB9">
      <w:pPr>
        <w:adjustRightInd w:val="0"/>
        <w:snapToGrid w:val="0"/>
        <w:spacing w:line="360" w:lineRule="auto"/>
        <w:ind w:firstLine="480"/>
        <w:rPr>
          <w:rFonts w:ascii="仿宋_GB2312" w:eastAsia="仿宋_GB2312" w:hAnsi="宋体"/>
          <w:sz w:val="28"/>
          <w:szCs w:val="28"/>
        </w:rPr>
      </w:pPr>
      <w:r w:rsidRPr="00D43EEA">
        <w:rPr>
          <w:rFonts w:ascii="仿宋_GB2312" w:eastAsia="仿宋_GB2312" w:hAnsi="宋体" w:hint="eastAsia"/>
          <w:sz w:val="28"/>
          <w:szCs w:val="28"/>
        </w:rPr>
        <w:t>（</w:t>
      </w:r>
      <w:r w:rsidR="00A74F47" w:rsidRPr="00D43EEA">
        <w:rPr>
          <w:rFonts w:ascii="仿宋_GB2312" w:eastAsia="仿宋_GB2312" w:hAnsi="宋体"/>
          <w:sz w:val="28"/>
          <w:szCs w:val="28"/>
        </w:rPr>
        <w:t>2</w:t>
      </w:r>
      <w:r w:rsidRPr="00D43EEA">
        <w:rPr>
          <w:rFonts w:ascii="仿宋_GB2312" w:eastAsia="仿宋_GB2312" w:hAnsi="宋体" w:hint="eastAsia"/>
          <w:sz w:val="28"/>
          <w:szCs w:val="28"/>
        </w:rPr>
        <w:t>）</w:t>
      </w:r>
      <w:r w:rsidRPr="001B7CB9">
        <w:rPr>
          <w:rFonts w:ascii="仿宋_GB2312" w:eastAsia="仿宋_GB2312" w:hAnsi="宋体" w:hint="eastAsia"/>
          <w:b/>
          <w:sz w:val="28"/>
          <w:szCs w:val="28"/>
        </w:rPr>
        <w:t>《</w:t>
      </w:r>
      <w:r w:rsidR="00A74F47" w:rsidRPr="00A74F47">
        <w:rPr>
          <w:rFonts w:ascii="仿宋_GB2312" w:eastAsia="仿宋_GB2312" w:hAnsi="宋体" w:hint="eastAsia"/>
          <w:b/>
          <w:sz w:val="28"/>
          <w:szCs w:val="28"/>
        </w:rPr>
        <w:t>国家社会科学基金研究专项申报材料汇总表</w:t>
      </w:r>
      <w:r w:rsidR="00A74F47">
        <w:rPr>
          <w:rFonts w:ascii="仿宋_GB2312" w:eastAsia="仿宋_GB2312" w:hAnsi="宋体" w:hint="eastAsia"/>
          <w:b/>
          <w:sz w:val="28"/>
          <w:szCs w:val="28"/>
        </w:rPr>
        <w:t>》</w:t>
      </w:r>
      <w:r w:rsidRPr="001B7CB9">
        <w:rPr>
          <w:rFonts w:ascii="仿宋_GB2312" w:eastAsia="仿宋_GB2312" w:hAnsi="宋体" w:hint="eastAsia"/>
          <w:b/>
          <w:sz w:val="28"/>
          <w:szCs w:val="28"/>
        </w:rPr>
        <w:t>：</w:t>
      </w:r>
      <w:r w:rsidRPr="001B7CB9">
        <w:rPr>
          <w:rFonts w:ascii="仿宋_GB2312" w:eastAsia="仿宋_GB2312" w:hAnsi="宋体" w:hint="eastAsia"/>
          <w:sz w:val="28"/>
          <w:szCs w:val="28"/>
        </w:rPr>
        <w:t>申请人下载填写，各校科研管理部门汇总审核</w:t>
      </w:r>
      <w:r w:rsidR="00D43EEA">
        <w:rPr>
          <w:rFonts w:ascii="仿宋_GB2312" w:eastAsia="仿宋_GB2312" w:hAnsi="宋体" w:hint="eastAsia"/>
          <w:sz w:val="28"/>
          <w:szCs w:val="28"/>
        </w:rPr>
        <w:t>，</w:t>
      </w:r>
      <w:r w:rsidR="00D43EEA" w:rsidRPr="00D43EEA">
        <w:rPr>
          <w:rFonts w:ascii="仿宋_GB2312" w:eastAsia="仿宋_GB2312" w:hAnsi="宋体" w:hint="eastAsia"/>
          <w:sz w:val="28"/>
          <w:szCs w:val="28"/>
        </w:rPr>
        <w:t>一式1份，</w:t>
      </w:r>
      <w:r w:rsidR="00D43EEA">
        <w:rPr>
          <w:rFonts w:ascii="仿宋_GB2312" w:eastAsia="仿宋_GB2312" w:hAnsi="宋体" w:hint="eastAsia"/>
          <w:sz w:val="28"/>
          <w:szCs w:val="28"/>
        </w:rPr>
        <w:t>加盖科研管理部门</w:t>
      </w:r>
      <w:r w:rsidR="00D43EEA">
        <w:rPr>
          <w:rFonts w:ascii="仿宋_GB2312" w:eastAsia="仿宋_GB2312" w:hAnsi="宋体" w:hint="eastAsia"/>
          <w:sz w:val="28"/>
          <w:szCs w:val="28"/>
        </w:rPr>
        <w:lastRenderedPageBreak/>
        <w:t>公章。</w:t>
      </w:r>
    </w:p>
    <w:p w:rsidR="001B7CB9" w:rsidRPr="001B7CB9" w:rsidRDefault="001B7CB9" w:rsidP="001B7CB9">
      <w:pPr>
        <w:adjustRightInd w:val="0"/>
        <w:snapToGrid w:val="0"/>
        <w:spacing w:line="360" w:lineRule="auto"/>
        <w:ind w:firstLine="480"/>
        <w:rPr>
          <w:rFonts w:ascii="仿宋_GB2312" w:eastAsia="仿宋_GB2312" w:hAnsi="宋体"/>
          <w:sz w:val="28"/>
          <w:szCs w:val="28"/>
        </w:rPr>
      </w:pPr>
      <w:r w:rsidRPr="00D43EEA">
        <w:rPr>
          <w:rFonts w:ascii="仿宋_GB2312" w:eastAsia="仿宋_GB2312" w:hAnsi="宋体" w:hint="eastAsia"/>
          <w:sz w:val="28"/>
          <w:szCs w:val="28"/>
        </w:rPr>
        <w:t>（</w:t>
      </w:r>
      <w:r w:rsidR="00A74F47" w:rsidRPr="00D43EEA">
        <w:rPr>
          <w:rFonts w:ascii="仿宋_GB2312" w:eastAsia="仿宋_GB2312" w:hAnsi="宋体"/>
          <w:sz w:val="28"/>
          <w:szCs w:val="28"/>
        </w:rPr>
        <w:t>3</w:t>
      </w:r>
      <w:r w:rsidRPr="00D43EEA">
        <w:rPr>
          <w:rFonts w:ascii="仿宋_GB2312" w:eastAsia="仿宋_GB2312" w:hAnsi="宋体" w:hint="eastAsia"/>
          <w:sz w:val="28"/>
          <w:szCs w:val="28"/>
        </w:rPr>
        <w:t>）</w:t>
      </w:r>
      <w:r w:rsidR="00A74F47" w:rsidRPr="00A74F47">
        <w:rPr>
          <w:rFonts w:ascii="仿宋_GB2312" w:eastAsia="仿宋_GB2312" w:hAnsi="宋体" w:hint="eastAsia"/>
          <w:sz w:val="28"/>
          <w:szCs w:val="28"/>
        </w:rPr>
        <w:t>《申请书》电子</w:t>
      </w:r>
      <w:r w:rsidR="00D43EEA">
        <w:rPr>
          <w:rFonts w:ascii="仿宋_GB2312" w:eastAsia="仿宋_GB2312" w:hAnsi="宋体" w:hint="eastAsia"/>
          <w:sz w:val="28"/>
          <w:szCs w:val="28"/>
        </w:rPr>
        <w:t>版</w:t>
      </w:r>
      <w:r w:rsidR="00A74F47" w:rsidRPr="00A74F47">
        <w:rPr>
          <w:rFonts w:ascii="仿宋_GB2312" w:eastAsia="仿宋_GB2312" w:hAnsi="宋体" w:hint="eastAsia"/>
          <w:sz w:val="28"/>
          <w:szCs w:val="28"/>
        </w:rPr>
        <w:t>（WORD文件格式）和</w:t>
      </w:r>
      <w:r w:rsidR="00D43EEA">
        <w:rPr>
          <w:rFonts w:ascii="仿宋_GB2312" w:eastAsia="仿宋_GB2312" w:hAnsi="宋体" w:hint="eastAsia"/>
          <w:sz w:val="28"/>
          <w:szCs w:val="28"/>
        </w:rPr>
        <w:t>《申报材料汇总表》</w:t>
      </w:r>
      <w:r w:rsidR="00A74F47" w:rsidRPr="00A74F47">
        <w:rPr>
          <w:rFonts w:ascii="仿宋_GB2312" w:eastAsia="仿宋_GB2312" w:hAnsi="宋体" w:hint="eastAsia"/>
          <w:sz w:val="28"/>
          <w:szCs w:val="28"/>
        </w:rPr>
        <w:t>电子表格（EXCEL文件格式）</w:t>
      </w:r>
      <w:bookmarkStart w:id="0" w:name="_GoBack"/>
      <w:bookmarkEnd w:id="0"/>
      <w:r w:rsidR="00A74F47" w:rsidRPr="00A74F47">
        <w:rPr>
          <w:rFonts w:ascii="仿宋_GB2312" w:eastAsia="仿宋_GB2312" w:hAnsi="宋体" w:hint="eastAsia"/>
          <w:sz w:val="28"/>
          <w:szCs w:val="28"/>
        </w:rPr>
        <w:t>发送至xuhao</w:t>
      </w:r>
      <w:r w:rsidR="00A74F47" w:rsidRPr="00A74F47">
        <w:rPr>
          <w:rFonts w:ascii="仿宋_GB2312" w:eastAsia="仿宋_GB2312" w:hAnsi="宋体"/>
          <w:sz w:val="28"/>
          <w:szCs w:val="28"/>
        </w:rPr>
        <w:t>@bnu.edu.cn</w:t>
      </w:r>
      <w:r w:rsidR="00A74F47">
        <w:rPr>
          <w:rFonts w:ascii="仿宋_GB2312" w:eastAsia="仿宋_GB2312" w:hAnsi="宋体" w:hint="eastAsia"/>
          <w:b/>
          <w:sz w:val="28"/>
          <w:szCs w:val="28"/>
        </w:rPr>
        <w:t>。</w:t>
      </w:r>
    </w:p>
    <w:p w:rsidR="001B7CB9" w:rsidRPr="001B7CB9" w:rsidRDefault="001B7CB9" w:rsidP="001B7CB9">
      <w:pPr>
        <w:adjustRightInd w:val="0"/>
        <w:snapToGrid w:val="0"/>
        <w:spacing w:line="360" w:lineRule="auto"/>
        <w:ind w:firstLine="480"/>
        <w:rPr>
          <w:rFonts w:ascii="仿宋_GB2312" w:eastAsia="仿宋_GB2312" w:hAnsi="宋体"/>
          <w:b/>
          <w:sz w:val="28"/>
          <w:szCs w:val="28"/>
        </w:rPr>
      </w:pPr>
      <w:r w:rsidRPr="001B7CB9">
        <w:rPr>
          <w:rFonts w:ascii="仿宋_GB2312" w:eastAsia="仿宋_GB2312" w:hAnsi="宋体" w:hint="eastAsia"/>
          <w:b/>
          <w:sz w:val="28"/>
          <w:szCs w:val="28"/>
        </w:rPr>
        <w:t>2. 报送时间、地址：</w:t>
      </w:r>
    </w:p>
    <w:p w:rsidR="00A74F47" w:rsidRPr="00772B22" w:rsidRDefault="00A74F47" w:rsidP="001B7CB9">
      <w:pPr>
        <w:adjustRightInd w:val="0"/>
        <w:snapToGrid w:val="0"/>
        <w:spacing w:line="360" w:lineRule="auto"/>
        <w:ind w:firstLine="480"/>
        <w:rPr>
          <w:rFonts w:ascii="仿宋_GB2312" w:eastAsia="仿宋_GB2312" w:hAnsi="宋体"/>
          <w:sz w:val="28"/>
          <w:szCs w:val="28"/>
        </w:rPr>
      </w:pPr>
      <w:r w:rsidRPr="00772B22">
        <w:rPr>
          <w:rFonts w:ascii="仿宋_GB2312" w:eastAsia="仿宋_GB2312" w:hAnsi="宋体" w:hint="eastAsia"/>
          <w:sz w:val="28"/>
          <w:szCs w:val="28"/>
        </w:rPr>
        <w:t>各单位务必于</w:t>
      </w:r>
      <w:r w:rsidRPr="00772B22">
        <w:rPr>
          <w:rFonts w:ascii="仿宋_GB2312" w:eastAsia="仿宋_GB2312" w:hAnsi="宋体" w:hint="eastAsia"/>
          <w:b/>
          <w:sz w:val="28"/>
          <w:szCs w:val="28"/>
        </w:rPr>
        <w:t>6月25日前</w:t>
      </w:r>
      <w:r w:rsidRPr="00772B22">
        <w:rPr>
          <w:rFonts w:ascii="仿宋_GB2312" w:eastAsia="仿宋_GB2312" w:hAnsi="宋体" w:hint="eastAsia"/>
          <w:sz w:val="28"/>
          <w:szCs w:val="28"/>
        </w:rPr>
        <w:t>将遴选后的申报材料</w:t>
      </w:r>
      <w:r w:rsidR="002134F0" w:rsidRPr="00772B22">
        <w:rPr>
          <w:rFonts w:ascii="仿宋_GB2312" w:eastAsia="仿宋_GB2312" w:hAnsi="宋体" w:hint="eastAsia"/>
          <w:sz w:val="28"/>
          <w:szCs w:val="28"/>
        </w:rPr>
        <w:t>报送至北京师范大学高校社科管理中心</w:t>
      </w:r>
      <w:r w:rsidR="00FC7C03" w:rsidRPr="00772B22">
        <w:rPr>
          <w:rFonts w:ascii="仿宋_GB2312" w:eastAsia="仿宋_GB2312" w:hAnsi="宋体" w:hint="eastAsia"/>
          <w:sz w:val="28"/>
          <w:szCs w:val="28"/>
        </w:rPr>
        <w:t>。</w:t>
      </w:r>
      <w:r w:rsidR="00772B22" w:rsidRPr="00772B22">
        <w:rPr>
          <w:rFonts w:ascii="仿宋_GB2312" w:eastAsia="仿宋_GB2312" w:hAnsi="宋体" w:hint="eastAsia"/>
          <w:sz w:val="28"/>
          <w:szCs w:val="28"/>
        </w:rPr>
        <w:t>个人单独寄送不予受理，逾期不予受理。</w:t>
      </w:r>
    </w:p>
    <w:p w:rsidR="00FC7C03" w:rsidRDefault="001B7CB9" w:rsidP="00A74F47">
      <w:pPr>
        <w:adjustRightInd w:val="0"/>
        <w:snapToGrid w:val="0"/>
        <w:spacing w:line="360" w:lineRule="auto"/>
        <w:ind w:firstLine="480"/>
        <w:rPr>
          <w:rFonts w:ascii="仿宋_GB2312" w:eastAsia="仿宋_GB2312" w:hAnsi="宋体" w:hint="eastAsia"/>
          <w:sz w:val="28"/>
          <w:szCs w:val="28"/>
        </w:rPr>
      </w:pPr>
      <w:r w:rsidRPr="001B7CB9">
        <w:rPr>
          <w:rFonts w:ascii="仿宋_GB2312" w:eastAsia="仿宋_GB2312" w:hAnsi="宋体" w:hint="eastAsia"/>
          <w:sz w:val="28"/>
          <w:szCs w:val="28"/>
        </w:rPr>
        <w:t>报送地址：北京市新街口外大街19号北京师范大学科技楼C区1001室;联系人：徐昊;电话：（010）58801803。</w:t>
      </w:r>
    </w:p>
    <w:p w:rsidR="00490EDC" w:rsidRDefault="00490EDC" w:rsidP="007329D1">
      <w:pPr>
        <w:adjustRightInd w:val="0"/>
        <w:snapToGrid w:val="0"/>
        <w:spacing w:line="360" w:lineRule="auto"/>
        <w:ind w:firstLine="480"/>
        <w:rPr>
          <w:rFonts w:ascii="仿宋_GB2312" w:eastAsia="仿宋_GB2312" w:hAnsi="宋体"/>
          <w:b/>
          <w:sz w:val="28"/>
          <w:szCs w:val="28"/>
        </w:rPr>
      </w:pPr>
    </w:p>
    <w:p w:rsidR="007329D1" w:rsidRPr="00526F91" w:rsidRDefault="007329D1" w:rsidP="007329D1">
      <w:pPr>
        <w:adjustRightInd w:val="0"/>
        <w:snapToGrid w:val="0"/>
        <w:spacing w:line="360" w:lineRule="auto"/>
        <w:ind w:firstLine="480"/>
        <w:rPr>
          <w:rFonts w:ascii="仿宋_GB2312" w:eastAsia="仿宋_GB2312" w:hAnsi="宋体"/>
          <w:b/>
          <w:sz w:val="28"/>
          <w:szCs w:val="28"/>
        </w:rPr>
      </w:pPr>
      <w:r w:rsidRPr="00526F91">
        <w:rPr>
          <w:rFonts w:ascii="仿宋_GB2312" w:eastAsia="仿宋_GB2312" w:hAnsi="宋体" w:hint="eastAsia"/>
          <w:b/>
          <w:sz w:val="28"/>
          <w:szCs w:val="28"/>
        </w:rPr>
        <w:t>相关</w:t>
      </w:r>
      <w:r w:rsidR="00526F91" w:rsidRPr="00526F91">
        <w:rPr>
          <w:rFonts w:ascii="仿宋_GB2312" w:eastAsia="仿宋_GB2312" w:hAnsi="宋体" w:hint="eastAsia"/>
          <w:b/>
          <w:sz w:val="28"/>
          <w:szCs w:val="28"/>
        </w:rPr>
        <w:t>附件</w:t>
      </w:r>
      <w:r w:rsidRPr="00526F91">
        <w:rPr>
          <w:rFonts w:ascii="仿宋_GB2312" w:eastAsia="仿宋_GB2312" w:hAnsi="宋体" w:hint="eastAsia"/>
          <w:b/>
          <w:sz w:val="28"/>
          <w:szCs w:val="28"/>
        </w:rPr>
        <w:t>：</w:t>
      </w:r>
    </w:p>
    <w:p w:rsidR="007329D1" w:rsidRPr="007329D1" w:rsidRDefault="007329D1" w:rsidP="007329D1">
      <w:pPr>
        <w:adjustRightInd w:val="0"/>
        <w:snapToGrid w:val="0"/>
        <w:spacing w:line="360" w:lineRule="auto"/>
        <w:ind w:firstLine="480"/>
        <w:rPr>
          <w:rFonts w:ascii="仿宋_GB2312" w:eastAsia="仿宋_GB2312" w:hAnsi="宋体"/>
          <w:sz w:val="28"/>
          <w:szCs w:val="28"/>
        </w:rPr>
      </w:pPr>
      <w:r w:rsidRPr="007329D1">
        <w:rPr>
          <w:rFonts w:ascii="仿宋_GB2312" w:eastAsia="仿宋_GB2312" w:hAnsi="宋体" w:hint="eastAsia"/>
          <w:sz w:val="28"/>
          <w:szCs w:val="28"/>
        </w:rPr>
        <w:t>1.</w:t>
      </w:r>
      <w:r w:rsidR="00A74F47" w:rsidRPr="00A74F47">
        <w:rPr>
          <w:rFonts w:ascii="仿宋_GB2312" w:eastAsia="仿宋_GB2312" w:hAnsi="宋体" w:hint="eastAsia"/>
          <w:sz w:val="28"/>
          <w:szCs w:val="28"/>
        </w:rPr>
        <w:t>国家社会科学基金研究专项申请书</w:t>
      </w:r>
    </w:p>
    <w:p w:rsidR="007329D1" w:rsidRPr="007329D1" w:rsidRDefault="007329D1" w:rsidP="007329D1">
      <w:pPr>
        <w:adjustRightInd w:val="0"/>
        <w:snapToGrid w:val="0"/>
        <w:spacing w:line="360" w:lineRule="auto"/>
        <w:ind w:firstLine="480"/>
        <w:rPr>
          <w:rFonts w:ascii="仿宋_GB2312" w:eastAsia="仿宋_GB2312" w:hAnsi="宋体"/>
          <w:sz w:val="28"/>
          <w:szCs w:val="28"/>
        </w:rPr>
      </w:pPr>
      <w:r w:rsidRPr="007329D1">
        <w:rPr>
          <w:rFonts w:ascii="仿宋_GB2312" w:eastAsia="仿宋_GB2312" w:hAnsi="宋体" w:hint="eastAsia"/>
          <w:sz w:val="28"/>
          <w:szCs w:val="28"/>
        </w:rPr>
        <w:t>2.</w:t>
      </w:r>
      <w:r w:rsidR="00A74F47" w:rsidRPr="00A74F47">
        <w:rPr>
          <w:rFonts w:ascii="仿宋_GB2312" w:eastAsia="仿宋_GB2312" w:hAnsi="宋体" w:hint="eastAsia"/>
          <w:sz w:val="28"/>
          <w:szCs w:val="28"/>
        </w:rPr>
        <w:t>国家社会科学基金研究专项申报材料汇总表</w:t>
      </w:r>
    </w:p>
    <w:p w:rsidR="00FC7C03" w:rsidRDefault="00FC7C03" w:rsidP="007329D1">
      <w:pPr>
        <w:adjustRightInd w:val="0"/>
        <w:snapToGrid w:val="0"/>
        <w:spacing w:line="360" w:lineRule="auto"/>
        <w:ind w:firstLine="480"/>
        <w:rPr>
          <w:rFonts w:ascii="仿宋_GB2312" w:eastAsia="仿宋_GB2312" w:hAnsi="宋体"/>
          <w:sz w:val="28"/>
          <w:szCs w:val="28"/>
        </w:rPr>
      </w:pPr>
    </w:p>
    <w:p w:rsidR="00DF7ADA" w:rsidRPr="00DF7ADA" w:rsidRDefault="00DF7ADA" w:rsidP="00DF7ADA">
      <w:pPr>
        <w:adjustRightInd w:val="0"/>
        <w:snapToGrid w:val="0"/>
        <w:spacing w:line="360" w:lineRule="auto"/>
        <w:ind w:firstLine="480"/>
        <w:jc w:val="right"/>
        <w:rPr>
          <w:rFonts w:ascii="仿宋_GB2312" w:eastAsia="仿宋_GB2312" w:hAnsi="宋体"/>
          <w:sz w:val="28"/>
          <w:szCs w:val="28"/>
        </w:rPr>
      </w:pPr>
      <w:r w:rsidRPr="00DF7ADA">
        <w:rPr>
          <w:rFonts w:ascii="仿宋_GB2312" w:eastAsia="仿宋_GB2312" w:hAnsi="宋体" w:hint="eastAsia"/>
          <w:sz w:val="28"/>
          <w:szCs w:val="28"/>
        </w:rPr>
        <w:t>高校社科管理中心</w:t>
      </w:r>
    </w:p>
    <w:p w:rsidR="00B14780" w:rsidRPr="00B14780" w:rsidRDefault="00DF7ADA" w:rsidP="000133AC">
      <w:pPr>
        <w:adjustRightInd w:val="0"/>
        <w:snapToGrid w:val="0"/>
        <w:spacing w:line="360" w:lineRule="auto"/>
        <w:ind w:firstLine="480"/>
        <w:jc w:val="right"/>
        <w:rPr>
          <w:rFonts w:ascii="仿宋_GB2312" w:eastAsia="仿宋_GB2312" w:hAnsi="宋体"/>
          <w:sz w:val="28"/>
          <w:szCs w:val="28"/>
        </w:rPr>
      </w:pPr>
      <w:r w:rsidRPr="00DF7ADA">
        <w:rPr>
          <w:rFonts w:ascii="仿宋_GB2312" w:eastAsia="仿宋_GB2312" w:hAnsi="宋体" w:hint="eastAsia"/>
          <w:sz w:val="28"/>
          <w:szCs w:val="28"/>
        </w:rPr>
        <w:t>201</w:t>
      </w:r>
      <w:r w:rsidR="00490EDC">
        <w:rPr>
          <w:rFonts w:ascii="仿宋_GB2312" w:eastAsia="仿宋_GB2312" w:hAnsi="宋体"/>
          <w:sz w:val="28"/>
          <w:szCs w:val="28"/>
        </w:rPr>
        <w:t>8</w:t>
      </w:r>
      <w:r w:rsidRPr="00DF7ADA">
        <w:rPr>
          <w:rFonts w:ascii="仿宋_GB2312" w:eastAsia="仿宋_GB2312" w:hAnsi="宋体" w:hint="eastAsia"/>
          <w:sz w:val="28"/>
          <w:szCs w:val="28"/>
        </w:rPr>
        <w:t>年</w:t>
      </w:r>
      <w:r w:rsidR="00A74F47">
        <w:rPr>
          <w:rFonts w:ascii="仿宋_GB2312" w:eastAsia="仿宋_GB2312" w:hAnsi="宋体"/>
          <w:sz w:val="28"/>
          <w:szCs w:val="28"/>
        </w:rPr>
        <w:t>6</w:t>
      </w:r>
      <w:r w:rsidRPr="00DF7ADA">
        <w:rPr>
          <w:rFonts w:ascii="仿宋_GB2312" w:eastAsia="仿宋_GB2312" w:hAnsi="宋体" w:hint="eastAsia"/>
          <w:sz w:val="28"/>
          <w:szCs w:val="28"/>
        </w:rPr>
        <w:t>月</w:t>
      </w:r>
      <w:r w:rsidR="00772B22">
        <w:rPr>
          <w:rFonts w:ascii="仿宋_GB2312" w:eastAsia="仿宋_GB2312" w:hAnsi="宋体"/>
          <w:sz w:val="28"/>
          <w:szCs w:val="28"/>
        </w:rPr>
        <w:t>6</w:t>
      </w:r>
      <w:r w:rsidRPr="00DF7ADA">
        <w:rPr>
          <w:rFonts w:ascii="仿宋_GB2312" w:eastAsia="仿宋_GB2312" w:hAnsi="宋体" w:hint="eastAsia"/>
          <w:sz w:val="28"/>
          <w:szCs w:val="28"/>
        </w:rPr>
        <w:t>日</w:t>
      </w:r>
    </w:p>
    <w:sectPr w:rsidR="00B14780" w:rsidRPr="00B147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271" w:rsidRDefault="00301271" w:rsidP="00B14780">
      <w:r>
        <w:separator/>
      </w:r>
    </w:p>
  </w:endnote>
  <w:endnote w:type="continuationSeparator" w:id="0">
    <w:p w:rsidR="00301271" w:rsidRDefault="00301271" w:rsidP="00B1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271" w:rsidRDefault="00301271" w:rsidP="00B14780">
      <w:r>
        <w:separator/>
      </w:r>
    </w:p>
  </w:footnote>
  <w:footnote w:type="continuationSeparator" w:id="0">
    <w:p w:rsidR="00301271" w:rsidRDefault="00301271" w:rsidP="00B14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FE"/>
    <w:rsid w:val="000133AC"/>
    <w:rsid w:val="0007063E"/>
    <w:rsid w:val="000E0E94"/>
    <w:rsid w:val="000E6570"/>
    <w:rsid w:val="000F59B0"/>
    <w:rsid w:val="00193CB9"/>
    <w:rsid w:val="001B7CB9"/>
    <w:rsid w:val="002134F0"/>
    <w:rsid w:val="00301271"/>
    <w:rsid w:val="00373937"/>
    <w:rsid w:val="003A3F86"/>
    <w:rsid w:val="00490EDC"/>
    <w:rsid w:val="00526F91"/>
    <w:rsid w:val="005300CC"/>
    <w:rsid w:val="00567372"/>
    <w:rsid w:val="00587E37"/>
    <w:rsid w:val="006070D8"/>
    <w:rsid w:val="00617FFA"/>
    <w:rsid w:val="00643137"/>
    <w:rsid w:val="006F2CD8"/>
    <w:rsid w:val="006F3C28"/>
    <w:rsid w:val="007329D1"/>
    <w:rsid w:val="00772B22"/>
    <w:rsid w:val="008561FE"/>
    <w:rsid w:val="00863577"/>
    <w:rsid w:val="008F7A9E"/>
    <w:rsid w:val="00954BAF"/>
    <w:rsid w:val="00A74F47"/>
    <w:rsid w:val="00B14780"/>
    <w:rsid w:val="00B413F2"/>
    <w:rsid w:val="00B65A73"/>
    <w:rsid w:val="00C54793"/>
    <w:rsid w:val="00D20BEB"/>
    <w:rsid w:val="00D37E49"/>
    <w:rsid w:val="00D43EEA"/>
    <w:rsid w:val="00D57D12"/>
    <w:rsid w:val="00DA3EF3"/>
    <w:rsid w:val="00DF7ADA"/>
    <w:rsid w:val="00F355FE"/>
    <w:rsid w:val="00FC7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6E7D"/>
  <w15:docId w15:val="{B0F75CAF-B1FF-425E-AA9C-6D9F02D6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780"/>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7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4780"/>
    <w:rPr>
      <w:sz w:val="18"/>
      <w:szCs w:val="18"/>
    </w:rPr>
  </w:style>
  <w:style w:type="paragraph" w:styleId="a5">
    <w:name w:val="footer"/>
    <w:basedOn w:val="a"/>
    <w:link w:val="a6"/>
    <w:uiPriority w:val="99"/>
    <w:unhideWhenUsed/>
    <w:rsid w:val="00B14780"/>
    <w:pPr>
      <w:tabs>
        <w:tab w:val="center" w:pos="4153"/>
        <w:tab w:val="right" w:pos="8306"/>
      </w:tabs>
      <w:snapToGrid w:val="0"/>
      <w:jc w:val="left"/>
    </w:pPr>
    <w:rPr>
      <w:sz w:val="18"/>
      <w:szCs w:val="18"/>
    </w:rPr>
  </w:style>
  <w:style w:type="character" w:customStyle="1" w:styleId="a6">
    <w:name w:val="页脚 字符"/>
    <w:basedOn w:val="a0"/>
    <w:link w:val="a5"/>
    <w:uiPriority w:val="99"/>
    <w:rsid w:val="00B14780"/>
    <w:rPr>
      <w:sz w:val="18"/>
      <w:szCs w:val="18"/>
    </w:rPr>
  </w:style>
  <w:style w:type="paragraph" w:styleId="a7">
    <w:name w:val="Normal (Web)"/>
    <w:basedOn w:val="a"/>
    <w:rsid w:val="00B14780"/>
    <w:rPr>
      <w:sz w:val="24"/>
    </w:rPr>
  </w:style>
  <w:style w:type="character" w:styleId="a8">
    <w:name w:val="Strong"/>
    <w:qFormat/>
    <w:rsid w:val="00B14780"/>
    <w:rPr>
      <w:b/>
      <w:bCs/>
    </w:rPr>
  </w:style>
  <w:style w:type="paragraph" w:styleId="a9">
    <w:name w:val="Balloon Text"/>
    <w:basedOn w:val="a"/>
    <w:link w:val="aa"/>
    <w:uiPriority w:val="99"/>
    <w:semiHidden/>
    <w:unhideWhenUsed/>
    <w:rsid w:val="002134F0"/>
    <w:rPr>
      <w:sz w:val="18"/>
      <w:szCs w:val="18"/>
    </w:rPr>
  </w:style>
  <w:style w:type="character" w:customStyle="1" w:styleId="aa">
    <w:name w:val="批注框文本 字符"/>
    <w:basedOn w:val="a0"/>
    <w:link w:val="a9"/>
    <w:uiPriority w:val="99"/>
    <w:semiHidden/>
    <w:rsid w:val="002134F0"/>
    <w:rPr>
      <w:rFonts w:ascii="Times New Roman" w:eastAsia="宋体" w:hAnsi="Times New Roman" w:cs="Times New Roman"/>
      <w:sz w:val="18"/>
      <w:szCs w:val="18"/>
    </w:rPr>
  </w:style>
  <w:style w:type="character" w:styleId="ab">
    <w:name w:val="Hyperlink"/>
    <w:basedOn w:val="a0"/>
    <w:uiPriority w:val="99"/>
    <w:unhideWhenUsed/>
    <w:rsid w:val="00A74F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069760">
      <w:bodyDiv w:val="1"/>
      <w:marLeft w:val="0"/>
      <w:marRight w:val="0"/>
      <w:marTop w:val="0"/>
      <w:marBottom w:val="0"/>
      <w:divBdr>
        <w:top w:val="none" w:sz="0" w:space="0" w:color="auto"/>
        <w:left w:val="none" w:sz="0" w:space="0" w:color="auto"/>
        <w:bottom w:val="none" w:sz="0" w:space="0" w:color="auto"/>
        <w:right w:val="none" w:sz="0" w:space="0" w:color="auto"/>
      </w:divBdr>
    </w:div>
    <w:div w:id="1787504213">
      <w:bodyDiv w:val="1"/>
      <w:marLeft w:val="0"/>
      <w:marRight w:val="0"/>
      <w:marTop w:val="0"/>
      <w:marBottom w:val="0"/>
      <w:divBdr>
        <w:top w:val="none" w:sz="0" w:space="0" w:color="auto"/>
        <w:left w:val="none" w:sz="0" w:space="0" w:color="auto"/>
        <w:bottom w:val="none" w:sz="0" w:space="0" w:color="auto"/>
        <w:right w:val="none" w:sz="0" w:space="0" w:color="auto"/>
      </w:divBdr>
    </w:div>
    <w:div w:id="1872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6CCFF-BCDA-43EA-84EC-3CB68E57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18</cp:revision>
  <dcterms:created xsi:type="dcterms:W3CDTF">2017-02-09T07:12:00Z</dcterms:created>
  <dcterms:modified xsi:type="dcterms:W3CDTF">2018-06-06T09:56:00Z</dcterms:modified>
</cp:coreProperties>
</file>